
<file path=[Content_Types].xml><?xml version="1.0" encoding="utf-8"?>
<Types xmlns="http://schemas.openxmlformats.org/package/2006/content-types">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From my analysis on Celeste’s menus, I am fairly sure that </w:t>
      </w:r>
      <w:r w:rsidDel="00000000" w:rsidR="00000000" w:rsidRPr="00000000">
        <w:rPr>
          <w:rFonts w:ascii="Roboto Mono" w:cs="Roboto Mono" w:eastAsia="Roboto Mono" w:hAnsi="Roboto Mono"/>
          <w:b w:val="1"/>
          <w:sz w:val="20"/>
          <w:szCs w:val="20"/>
          <w:rtl w:val="0"/>
        </w:rPr>
        <w:t xml:space="preserve">steering</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sz w:val="20"/>
          <w:szCs w:val="20"/>
          <w:rtl w:val="0"/>
        </w:rPr>
        <w:t xml:space="preserve">lerping</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sz w:val="20"/>
          <w:szCs w:val="20"/>
          <w:rtl w:val="0"/>
        </w:rPr>
        <w:t xml:space="preserve">transformations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b w:val="1"/>
          <w:sz w:val="20"/>
          <w:szCs w:val="20"/>
          <w:rtl w:val="0"/>
        </w:rPr>
        <w:t xml:space="preserve">keyframes</w:t>
      </w:r>
      <w:r w:rsidDel="00000000" w:rsidR="00000000" w:rsidRPr="00000000">
        <w:rPr>
          <w:rFonts w:ascii="Roboto Mono" w:cs="Roboto Mono" w:eastAsia="Roboto Mono" w:hAnsi="Roboto Mono"/>
          <w:sz w:val="20"/>
          <w:szCs w:val="20"/>
          <w:rtl w:val="0"/>
        </w:rPr>
        <w:t xml:space="preserve"> and </w:t>
      </w:r>
      <w:r w:rsidDel="00000000" w:rsidR="00000000" w:rsidRPr="00000000">
        <w:rPr>
          <w:rFonts w:ascii="Roboto Mono" w:cs="Roboto Mono" w:eastAsia="Roboto Mono" w:hAnsi="Roboto Mono"/>
          <w:b w:val="1"/>
          <w:sz w:val="20"/>
          <w:szCs w:val="20"/>
          <w:rtl w:val="0"/>
        </w:rPr>
        <w:t xml:space="preserve">paths</w:t>
      </w:r>
      <w:r w:rsidDel="00000000" w:rsidR="00000000" w:rsidRPr="00000000">
        <w:rPr>
          <w:rFonts w:ascii="Roboto Mono" w:cs="Roboto Mono" w:eastAsia="Roboto Mono" w:hAnsi="Roboto Mono"/>
          <w:sz w:val="20"/>
          <w:szCs w:val="20"/>
          <w:rtl w:val="0"/>
        </w:rPr>
        <w:t xml:space="preserve"> are used. However, a lot of the animations that I watched were ambiguous in the animation type that was probably used. </w:t>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762000</wp:posOffset>
            </wp:positionV>
            <wp:extent cx="1843088" cy="1360020"/>
            <wp:effectExtent b="0" l="0" r="0" t="0"/>
            <wp:wrapSquare wrapText="bothSides" distB="114300" distT="114300" distL="114300" distR="114300"/>
            <wp:docPr id="1" name="image2.gif"/>
            <a:graphic>
              <a:graphicData uri="http://schemas.openxmlformats.org/drawingml/2006/picture">
                <pic:pic>
                  <pic:nvPicPr>
                    <pic:cNvPr id="0" name="image2.gif"/>
                    <pic:cNvPicPr preferRelativeResize="0"/>
                  </pic:nvPicPr>
                  <pic:blipFill>
                    <a:blip r:embed="rId6"/>
                    <a:srcRect b="0" l="23692" r="0" t="0"/>
                    <a:stretch>
                      <a:fillRect/>
                    </a:stretch>
                  </pic:blipFill>
                  <pic:spPr>
                    <a:xfrm>
                      <a:off x="0" y="0"/>
                      <a:ext cx="1843088" cy="1360020"/>
                    </a:xfrm>
                    <a:prstGeom prst="rect"/>
                    <a:ln/>
                  </pic:spPr>
                </pic:pic>
              </a:graphicData>
            </a:graphic>
          </wp:anchor>
        </w:drawing>
      </w:r>
    </w:p>
    <w:p w:rsidR="00000000" w:rsidDel="00000000" w:rsidP="00000000" w:rsidRDefault="00000000" w:rsidRPr="00000000" w14:paraId="00000002">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03">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For example, the rotating camera (right) would be done in one of two ways: Move the camera along a circular path and setting the camera’s rotation to face the mountain OR making the camera a child of an empty gameobject and lerp the rotation of the gameobject to move the camera without having to do math to make the camera face the mountain. </w:t>
      </w:r>
    </w:p>
    <w:p w:rsidR="00000000" w:rsidDel="00000000" w:rsidP="00000000" w:rsidRDefault="00000000" w:rsidRPr="00000000" w14:paraId="00000004">
      <w:pP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05">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Of course, I decided to do the latter, as it was what I’m used to and what I perceive as “easier”. There are a myriad of examples just like this, so I decided to go with which animation type </w:t>
      </w:r>
      <w:r w:rsidDel="00000000" w:rsidR="00000000" w:rsidRPr="00000000">
        <w:rPr>
          <w:rFonts w:ascii="Roboto Mono" w:cs="Roboto Mono" w:eastAsia="Roboto Mono" w:hAnsi="Roboto Mono"/>
          <w:b w:val="1"/>
          <w:sz w:val="20"/>
          <w:szCs w:val="20"/>
          <w:rtl w:val="0"/>
        </w:rPr>
        <w:t xml:space="preserve">I</w:t>
      </w:r>
      <w:r w:rsidDel="00000000" w:rsidR="00000000" w:rsidRPr="00000000">
        <w:rPr>
          <w:rFonts w:ascii="Roboto Mono" w:cs="Roboto Mono" w:eastAsia="Roboto Mono" w:hAnsi="Roboto Mono"/>
          <w:sz w:val="20"/>
          <w:szCs w:val="20"/>
          <w:rtl w:val="0"/>
        </w:rPr>
        <w:t xml:space="preserve"> would personally use.</w:t>
      </w:r>
    </w:p>
    <w:p w:rsidR="00000000" w:rsidDel="00000000" w:rsidP="00000000" w:rsidRDefault="00000000" w:rsidRPr="00000000" w14:paraId="00000006">
      <w:pPr>
        <w:rPr>
          <w:rFonts w:ascii="Roboto Mono" w:cs="Roboto Mono" w:eastAsia="Roboto Mono" w:hAnsi="Roboto Mon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228600</wp:posOffset>
            </wp:positionV>
            <wp:extent cx="2602447" cy="1466304"/>
            <wp:effectExtent b="0" l="0" r="0" t="0"/>
            <wp:wrapSquare wrapText="bothSides" distB="114300" distT="114300" distL="114300" distR="114300"/>
            <wp:docPr id="2" name="image1.gif"/>
            <a:graphic>
              <a:graphicData uri="http://schemas.openxmlformats.org/drawingml/2006/picture">
                <pic:pic>
                  <pic:nvPicPr>
                    <pic:cNvPr id="0" name="image1.gif"/>
                    <pic:cNvPicPr preferRelativeResize="0"/>
                  </pic:nvPicPr>
                  <pic:blipFill>
                    <a:blip r:embed="rId7"/>
                    <a:srcRect b="0" l="0" r="0" t="0"/>
                    <a:stretch>
                      <a:fillRect/>
                    </a:stretch>
                  </pic:blipFill>
                  <pic:spPr>
                    <a:xfrm>
                      <a:off x="0" y="0"/>
                      <a:ext cx="2602447" cy="1466304"/>
                    </a:xfrm>
                    <a:prstGeom prst="rect"/>
                    <a:ln/>
                  </pic:spPr>
                </pic:pic>
              </a:graphicData>
            </a:graphic>
          </wp:anchor>
        </w:drawing>
      </w:r>
    </w:p>
    <w:p w:rsidR="00000000" w:rsidDel="00000000" w:rsidP="00000000" w:rsidRDefault="00000000" w:rsidRPr="00000000" w14:paraId="00000007">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One specific animation - the snow - was abstracted to me since I used Unity’s particle system. However, if I had to guess how the underlying systems’ math handles the movement of particles, it would most likely be steering - Updating the position based on the current velocity and noise rather than having a fixed location to interpolate to.</w:t>
      </w:r>
    </w:p>
    <w:p w:rsidR="00000000" w:rsidDel="00000000" w:rsidP="00000000" w:rsidRDefault="00000000" w:rsidRPr="00000000" w14:paraId="00000008">
      <w:pPr>
        <w:jc w:val="cente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09">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For the rest of the animations, they were, for the most part, done by lerping or interpolating with easing, which would be spline interpolating the percentage value and moving the elements in a straight line (there are no curved movements on the UI).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gif"/><Relationship Id="rId7" Type="http://schemas.openxmlformats.org/officeDocument/2006/relationships/image" Target="media/image1.gif"/></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